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30" w:rsidRPr="00A51DF7" w:rsidRDefault="00A96F30" w:rsidP="00322D1D">
      <w:pPr>
        <w:spacing w:after="0" w:line="240" w:lineRule="auto"/>
        <w:rPr>
          <w:b/>
          <w:color w:val="993300"/>
          <w:sz w:val="28"/>
          <w:szCs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6" type="#_x0000_t75" alt="logoBiblioTeol-01" style="position:absolute;margin-left:28.5pt;margin-top:-18pt;width:1in;height:69.9pt;z-index:251658240;visibility:visible">
            <v:imagedata r:id="rId7" o:title=""/>
            <w10:wrap type="square" side="right"/>
          </v:shape>
        </w:pict>
      </w:r>
      <w:r w:rsidRPr="00A51DF7">
        <w:rPr>
          <w:b/>
          <w:color w:val="993300"/>
          <w:sz w:val="28"/>
          <w:szCs w:val="28"/>
        </w:rPr>
        <w:t>BIBLIOTECA CENTRALE PER LE CHIESE DI SICILIA</w:t>
      </w:r>
    </w:p>
    <w:p w:rsidR="00A96F30" w:rsidRDefault="00A96F30" w:rsidP="00322D1D">
      <w:pPr>
        <w:spacing w:after="0" w:line="240" w:lineRule="auto"/>
        <w:rPr>
          <w:color w:val="993300"/>
          <w:sz w:val="18"/>
          <w:szCs w:val="18"/>
        </w:rPr>
      </w:pPr>
      <w:r>
        <w:rPr>
          <w:color w:val="993300"/>
          <w:sz w:val="18"/>
          <w:szCs w:val="18"/>
        </w:rPr>
        <w:t xml:space="preserve">Corso Vittorio Emanuele, 463  </w:t>
      </w:r>
    </w:p>
    <w:p w:rsidR="00A96F30" w:rsidRDefault="00A96F30" w:rsidP="00322D1D">
      <w:pPr>
        <w:spacing w:after="0" w:line="240" w:lineRule="auto"/>
        <w:rPr>
          <w:color w:val="993300"/>
          <w:sz w:val="18"/>
          <w:szCs w:val="18"/>
        </w:rPr>
      </w:pPr>
      <w:r>
        <w:rPr>
          <w:color w:val="993300"/>
          <w:sz w:val="18"/>
          <w:szCs w:val="18"/>
        </w:rPr>
        <w:t xml:space="preserve"> 90134    PALERMO </w:t>
      </w:r>
    </w:p>
    <w:p w:rsidR="00A96F30" w:rsidRDefault="00A96F30" w:rsidP="00322D1D">
      <w:pPr>
        <w:spacing w:after="0" w:line="240" w:lineRule="auto"/>
        <w:rPr>
          <w:color w:val="993300"/>
          <w:sz w:val="18"/>
          <w:szCs w:val="18"/>
        </w:rPr>
      </w:pPr>
      <w:r>
        <w:rPr>
          <w:color w:val="993300"/>
          <w:sz w:val="18"/>
          <w:szCs w:val="18"/>
        </w:rPr>
        <w:t xml:space="preserve"> </w:t>
      </w:r>
      <w:r w:rsidRPr="00A51DF7">
        <w:rPr>
          <w:color w:val="993300"/>
          <w:sz w:val="18"/>
          <w:szCs w:val="18"/>
        </w:rPr>
        <w:t>Tel. 091-331648</w:t>
      </w:r>
      <w:r>
        <w:rPr>
          <w:color w:val="993300"/>
          <w:sz w:val="18"/>
          <w:szCs w:val="18"/>
        </w:rPr>
        <w:t xml:space="preserve">  Fax 091-587276</w:t>
      </w:r>
    </w:p>
    <w:p w:rsidR="00A96F30" w:rsidRDefault="00A96F30" w:rsidP="00322D1D">
      <w:pPr>
        <w:rPr>
          <w:color w:val="993300"/>
          <w:sz w:val="18"/>
          <w:szCs w:val="18"/>
        </w:rPr>
      </w:pPr>
    </w:p>
    <w:p w:rsidR="00A96F30" w:rsidRDefault="00A96F30" w:rsidP="00FA411E">
      <w:pPr>
        <w:spacing w:line="240" w:lineRule="auto"/>
        <w:jc w:val="center"/>
      </w:pPr>
    </w:p>
    <w:p w:rsidR="00A96F30" w:rsidRDefault="00A96F30" w:rsidP="00FA411E">
      <w:pPr>
        <w:spacing w:line="240" w:lineRule="auto"/>
        <w:jc w:val="center"/>
      </w:pPr>
    </w:p>
    <w:p w:rsidR="00A96F30" w:rsidRDefault="00A96F30" w:rsidP="00FA411E">
      <w:pPr>
        <w:spacing w:line="240" w:lineRule="auto"/>
        <w:jc w:val="center"/>
      </w:pPr>
      <w:bookmarkStart w:id="0" w:name="_GoBack"/>
      <w:bookmarkEnd w:id="0"/>
    </w:p>
    <w:p w:rsidR="00A96F30" w:rsidRDefault="00A96F30" w:rsidP="00FA411E">
      <w:pPr>
        <w:spacing w:line="240" w:lineRule="auto"/>
        <w:jc w:val="center"/>
      </w:pPr>
    </w:p>
    <w:p w:rsidR="00A96F30" w:rsidRDefault="00A96F30" w:rsidP="00FA411E">
      <w:pPr>
        <w:spacing w:line="240" w:lineRule="auto"/>
        <w:jc w:val="center"/>
      </w:pPr>
      <w:r>
        <w:t>NORME PER L’ACCESSO E LA CONSULTAZIONE</w:t>
      </w:r>
    </w:p>
    <w:p w:rsidR="00A96F30" w:rsidRDefault="00A96F30" w:rsidP="00FA411E">
      <w:pPr>
        <w:spacing w:line="240" w:lineRule="auto"/>
        <w:jc w:val="center"/>
      </w:pPr>
    </w:p>
    <w:p w:rsidR="00A96F30" w:rsidRPr="00AF2DA6" w:rsidRDefault="00A96F30" w:rsidP="00FA411E">
      <w:pPr>
        <w:pStyle w:val="ListParagraph"/>
        <w:numPr>
          <w:ilvl w:val="0"/>
          <w:numId w:val="1"/>
        </w:numPr>
        <w:spacing w:line="240" w:lineRule="auto"/>
        <w:jc w:val="both"/>
        <w:rPr>
          <w:sz w:val="24"/>
          <w:szCs w:val="24"/>
        </w:rPr>
      </w:pPr>
      <w:r w:rsidRPr="00AF2DA6">
        <w:rPr>
          <w:b/>
          <w:sz w:val="24"/>
          <w:szCs w:val="24"/>
        </w:rPr>
        <w:t xml:space="preserve">La Biblioteca è un luogo di studio e ricerca. </w:t>
      </w:r>
    </w:p>
    <w:p w:rsidR="00A96F30" w:rsidRPr="00AF2DA6" w:rsidRDefault="00A96F30" w:rsidP="00FA411E">
      <w:pPr>
        <w:pStyle w:val="ListParagraph"/>
        <w:spacing w:line="240" w:lineRule="auto"/>
        <w:ind w:left="708"/>
        <w:jc w:val="both"/>
        <w:rPr>
          <w:sz w:val="24"/>
          <w:szCs w:val="24"/>
        </w:rPr>
      </w:pPr>
      <w:r w:rsidRPr="00AF2DA6">
        <w:rPr>
          <w:b/>
          <w:sz w:val="24"/>
          <w:szCs w:val="24"/>
        </w:rPr>
        <w:t xml:space="preserve">In essa si </w:t>
      </w:r>
      <w:r w:rsidRPr="002F508A">
        <w:rPr>
          <w:b/>
          <w:sz w:val="24"/>
          <w:szCs w:val="24"/>
        </w:rPr>
        <w:t>dovrà osservare il silenzio</w:t>
      </w:r>
      <w:r w:rsidRPr="00AF2DA6">
        <w:rPr>
          <w:b/>
          <w:sz w:val="24"/>
          <w:szCs w:val="24"/>
        </w:rPr>
        <w:t xml:space="preserve"> e tenere un comportamento dignitoso, nel rispetto delle persone e del materiale conservato.</w:t>
      </w:r>
    </w:p>
    <w:p w:rsidR="00A96F30" w:rsidRPr="00AF2DA6" w:rsidRDefault="00A96F30" w:rsidP="00FA411E">
      <w:pPr>
        <w:pStyle w:val="ListParagraph"/>
        <w:spacing w:line="240" w:lineRule="auto"/>
        <w:ind w:left="360"/>
        <w:jc w:val="both"/>
        <w:rPr>
          <w:sz w:val="24"/>
          <w:szCs w:val="24"/>
        </w:rPr>
      </w:pPr>
    </w:p>
    <w:p w:rsidR="00A96F30" w:rsidRDefault="00A96F30" w:rsidP="00FA411E">
      <w:pPr>
        <w:pStyle w:val="ListParagraph"/>
        <w:numPr>
          <w:ilvl w:val="0"/>
          <w:numId w:val="1"/>
        </w:numPr>
        <w:spacing w:line="240" w:lineRule="auto"/>
        <w:jc w:val="both"/>
      </w:pPr>
      <w:r>
        <w:t>Hanno diritto ad accedere in Biblioteca e ad ottenere la tessera annuale di ingresso gli studenti regolarmente iscritti alla Pontificia Facoltà Teologica di Sicilia “S. Giovanni Evangelista”.</w:t>
      </w:r>
    </w:p>
    <w:p w:rsidR="00A96F30" w:rsidRDefault="00A96F30" w:rsidP="00FA411E">
      <w:pPr>
        <w:pStyle w:val="ListParagraph"/>
        <w:spacing w:line="240" w:lineRule="auto"/>
        <w:ind w:left="708" w:firstLine="12"/>
        <w:jc w:val="both"/>
      </w:pPr>
      <w:r>
        <w:t>Gli iscritti ad altre Università e Facoltà Pontificie, Accademie ed Istituti di studi ecclesiastico-religiosi, sono ammessi dietro presentazione della tessera rilasciata dagli Istituti di provenienza.</w:t>
      </w:r>
    </w:p>
    <w:p w:rsidR="00A96F30" w:rsidRDefault="00A96F30" w:rsidP="00FA411E">
      <w:pPr>
        <w:pStyle w:val="ListParagraph"/>
        <w:spacing w:line="240" w:lineRule="auto"/>
        <w:ind w:left="708" w:firstLine="12"/>
        <w:jc w:val="both"/>
      </w:pPr>
      <w:r>
        <w:t>Studenti di Università statali o private sono ammessi dietro consegna al Direttore di una lettera di presentazione di un docente che attesti la necessità, per la ricerca, della frequenza della Biblioteca. Se la ricerca si dovesse prolungare nel tempo, potrà essere rilasciata, a discrezione del Direttore, la tessera di ingresso annuale. Per l’uso temporaneo della Biblioteca, essi potranno essere ammessi dietro presentazione di un documento di riconoscimento valido.</w:t>
      </w:r>
    </w:p>
    <w:p w:rsidR="00A96F30" w:rsidRDefault="00A96F30" w:rsidP="00FA411E">
      <w:pPr>
        <w:pStyle w:val="ListParagraph"/>
        <w:spacing w:line="240" w:lineRule="auto"/>
        <w:ind w:left="708" w:firstLine="12"/>
        <w:jc w:val="both"/>
      </w:pPr>
      <w:r>
        <w:t xml:space="preserve">Altri studiosi che vogliano frequentare la Biblioteca in maniera stabile e continuativa potranno essere ammessi previo colloquio con il Direttore; se ne usufruiscono occasionalmente, potranno essere ammessi </w:t>
      </w:r>
      <w:r w:rsidRPr="00460B44">
        <w:t>dietro presentazione di un documento di riconoscimento valido</w:t>
      </w:r>
      <w:r>
        <w:t xml:space="preserve">. </w:t>
      </w:r>
    </w:p>
    <w:p w:rsidR="00A96F30" w:rsidRDefault="00A96F30" w:rsidP="00FA411E">
      <w:pPr>
        <w:pStyle w:val="ListParagraph"/>
        <w:spacing w:line="240" w:lineRule="auto"/>
        <w:ind w:left="708" w:firstLine="12"/>
        <w:jc w:val="both"/>
      </w:pPr>
      <w:r>
        <w:t>A tutte le tipologie di utenti esterni è richiesta la compilazione della “scheda d’accesso studiosi esterni”</w:t>
      </w:r>
      <w:r w:rsidRPr="00460B44">
        <w:t>.</w:t>
      </w:r>
    </w:p>
    <w:p w:rsidR="00A96F30" w:rsidRDefault="00A96F30" w:rsidP="00FA411E">
      <w:pPr>
        <w:pStyle w:val="ListParagraph"/>
        <w:spacing w:line="240" w:lineRule="auto"/>
        <w:ind w:left="708" w:firstLine="12"/>
        <w:jc w:val="both"/>
      </w:pPr>
    </w:p>
    <w:p w:rsidR="00A96F30" w:rsidRDefault="00A96F30" w:rsidP="00FA411E">
      <w:pPr>
        <w:pStyle w:val="ListParagraph"/>
        <w:numPr>
          <w:ilvl w:val="0"/>
          <w:numId w:val="1"/>
        </w:numPr>
        <w:spacing w:line="240" w:lineRule="auto"/>
        <w:jc w:val="both"/>
      </w:pPr>
      <w:r>
        <w:t xml:space="preserve">Al momento dell’accesso in Biblioteca ognuno dovrà firmare il registro d’ingresso, consegnare al personale addetto i documenti richiesti e riporre i propri effetti personali negli armadietti. Cappotti e soprabiti vanno appesi negli appositi spazi in accettazione. </w:t>
      </w:r>
    </w:p>
    <w:p w:rsidR="00A96F30" w:rsidRDefault="00A96F30" w:rsidP="00FA411E">
      <w:pPr>
        <w:pStyle w:val="ListParagraph"/>
        <w:spacing w:line="240" w:lineRule="auto"/>
        <w:ind w:left="708"/>
        <w:jc w:val="both"/>
      </w:pPr>
      <w:r>
        <w:t>Se si introducono libri o riviste propri, vanno segnalati al personale addetto sia al momento dell’ingresso perché ne prenda nota nell’apposito spazio del registro d’ingresso, sia all’uscita per controllo.</w:t>
      </w:r>
    </w:p>
    <w:p w:rsidR="00A96F30" w:rsidRDefault="00A96F30" w:rsidP="00FA411E">
      <w:pPr>
        <w:numPr>
          <w:ilvl w:val="0"/>
          <w:numId w:val="1"/>
        </w:numPr>
        <w:spacing w:line="240" w:lineRule="auto"/>
        <w:jc w:val="both"/>
      </w:pPr>
      <w:r>
        <w:t>L’uso dei  telefoni cellulari non è consentito né in Sala di Lettura, né nell’area di accettazione /</w:t>
      </w:r>
      <w:r w:rsidRPr="00C81676">
        <w:rPr>
          <w:i/>
        </w:rPr>
        <w:t>reference</w:t>
      </w:r>
      <w:r>
        <w:t xml:space="preserve">. </w:t>
      </w:r>
    </w:p>
    <w:p w:rsidR="00A96F30" w:rsidRPr="00B84A50" w:rsidRDefault="00A96F30" w:rsidP="00FA411E">
      <w:pPr>
        <w:numPr>
          <w:ilvl w:val="0"/>
          <w:numId w:val="1"/>
        </w:numPr>
        <w:spacing w:line="240" w:lineRule="auto"/>
        <w:jc w:val="both"/>
      </w:pPr>
      <w:r w:rsidRPr="00B84A50">
        <w:rPr>
          <w:rFonts w:cs="Arial"/>
          <w:color w:val="000000"/>
          <w:sz w:val="23"/>
          <w:szCs w:val="23"/>
        </w:rPr>
        <w:t>È consentita l'introduzione di personal computer portatili.</w:t>
      </w:r>
    </w:p>
    <w:p w:rsidR="00A96F30" w:rsidRDefault="00A96F30" w:rsidP="00FA411E">
      <w:pPr>
        <w:numPr>
          <w:ilvl w:val="0"/>
          <w:numId w:val="1"/>
        </w:numPr>
        <w:spacing w:line="240" w:lineRule="auto"/>
        <w:jc w:val="both"/>
      </w:pPr>
      <w:r>
        <w:t xml:space="preserve">Non è consentito introdurre e/o consumare in Biblioteca cibi e bevande. </w:t>
      </w:r>
    </w:p>
    <w:p w:rsidR="00A96F30" w:rsidRDefault="00A96F30" w:rsidP="00FA411E">
      <w:pPr>
        <w:pStyle w:val="ListParagraph"/>
        <w:numPr>
          <w:ilvl w:val="0"/>
          <w:numId w:val="1"/>
        </w:numPr>
        <w:spacing w:line="240" w:lineRule="auto"/>
        <w:jc w:val="both"/>
      </w:pPr>
      <w:r>
        <w:t>Se si lascia la Biblioteca per u</w:t>
      </w:r>
      <w:r w:rsidRPr="00FA411E">
        <w:t>n breve lasso di tempo,</w:t>
      </w:r>
      <w:r>
        <w:t xml:space="preserve"> non è necessario, al rientro, firmare di nuovo il registro d’ingresso.</w:t>
      </w:r>
    </w:p>
    <w:p w:rsidR="00A96F30" w:rsidRDefault="00A96F30" w:rsidP="00FA411E">
      <w:pPr>
        <w:pStyle w:val="ListParagraph"/>
        <w:spacing w:line="240" w:lineRule="auto"/>
        <w:ind w:left="360"/>
        <w:jc w:val="both"/>
      </w:pPr>
    </w:p>
    <w:p w:rsidR="00A96F30" w:rsidRDefault="00A96F30" w:rsidP="00FA411E">
      <w:pPr>
        <w:pStyle w:val="ListParagraph"/>
        <w:numPr>
          <w:ilvl w:val="0"/>
          <w:numId w:val="1"/>
        </w:numPr>
        <w:spacing w:line="240" w:lineRule="auto"/>
        <w:jc w:val="both"/>
      </w:pPr>
      <w:r>
        <w:t>Il materiale collocato in Sala Lettura può essere consultato senza richiesta scritta. I testi della Sala di Lettura vanno lasciati sui tavoli di consultazione.</w:t>
      </w:r>
    </w:p>
    <w:p w:rsidR="00A96F30" w:rsidRDefault="00A96F30" w:rsidP="00FA411E">
      <w:pPr>
        <w:pStyle w:val="ListParagraph"/>
        <w:spacing w:line="240" w:lineRule="auto"/>
        <w:ind w:left="360"/>
        <w:jc w:val="both"/>
      </w:pPr>
    </w:p>
    <w:p w:rsidR="00A96F30" w:rsidRDefault="00A96F30" w:rsidP="008C0A6D">
      <w:pPr>
        <w:pStyle w:val="ListParagraph"/>
        <w:numPr>
          <w:ilvl w:val="0"/>
          <w:numId w:val="1"/>
        </w:numPr>
        <w:spacing w:line="240" w:lineRule="auto"/>
      </w:pPr>
      <w:r>
        <w:t>L</w:t>
      </w:r>
      <w:r w:rsidRPr="0070420A">
        <w:t xml:space="preserve">’accesso </w:t>
      </w:r>
      <w:r>
        <w:t xml:space="preserve">diretto ai </w:t>
      </w:r>
      <w:r w:rsidRPr="0070420A">
        <w:t xml:space="preserve">Depositi, </w:t>
      </w:r>
      <w:r>
        <w:t>a</w:t>
      </w:r>
      <w:r w:rsidRPr="0070420A">
        <w:t xml:space="preserve">i Fondi e </w:t>
      </w:r>
      <w:r>
        <w:t>al</w:t>
      </w:r>
      <w:r w:rsidRPr="0070420A">
        <w:t>la zona uffici è ris</w:t>
      </w:r>
      <w:r>
        <w:t>ervato solo al personale della B</w:t>
      </w:r>
      <w:r w:rsidRPr="0070420A">
        <w:t xml:space="preserve">iblioteca. </w:t>
      </w:r>
    </w:p>
    <w:p w:rsidR="00A96F30" w:rsidRDefault="00A96F30" w:rsidP="008C0A6D">
      <w:pPr>
        <w:pStyle w:val="ListParagraph"/>
        <w:spacing w:line="240" w:lineRule="auto"/>
        <w:ind w:left="0"/>
      </w:pPr>
    </w:p>
    <w:p w:rsidR="00A96F30" w:rsidRDefault="00A96F30" w:rsidP="00FA411E">
      <w:pPr>
        <w:pStyle w:val="ListParagraph"/>
        <w:numPr>
          <w:ilvl w:val="0"/>
          <w:numId w:val="1"/>
        </w:numPr>
        <w:spacing w:line="240" w:lineRule="auto"/>
        <w:jc w:val="both"/>
      </w:pPr>
      <w:r>
        <w:t>Libri e riviste custoditi in deposito vanno richiesti con l’apposito modulo. Dopo la consultazione, i libri e le riviste prelevati dal deposito vanno restituiti in Sala Accettazione. Agli utenti verrà rilasciata la copia della richiesta comprovante la restituzione dei volumi.</w:t>
      </w:r>
    </w:p>
    <w:p w:rsidR="00A96F30" w:rsidRDefault="00A96F30" w:rsidP="00FA411E">
      <w:pPr>
        <w:pStyle w:val="ListParagraph"/>
        <w:spacing w:line="240" w:lineRule="auto"/>
        <w:ind w:left="0"/>
        <w:jc w:val="both"/>
      </w:pPr>
    </w:p>
    <w:p w:rsidR="00A96F30" w:rsidRDefault="00A96F30" w:rsidP="00FA411E">
      <w:pPr>
        <w:pStyle w:val="ListParagraph"/>
        <w:numPr>
          <w:ilvl w:val="0"/>
          <w:numId w:val="1"/>
        </w:numPr>
        <w:spacing w:line="240" w:lineRule="auto"/>
        <w:jc w:val="both"/>
      </w:pPr>
      <w:r>
        <w:t xml:space="preserve">Il prelievo dal Deposito dei libri e delle riviste viene effettuato secondo gli orari indicati all’utenza. </w:t>
      </w:r>
    </w:p>
    <w:p w:rsidR="00A96F30" w:rsidRDefault="00A96F30" w:rsidP="00FA411E">
      <w:pPr>
        <w:pStyle w:val="ListParagraph"/>
        <w:spacing w:line="240" w:lineRule="auto"/>
        <w:ind w:left="0"/>
        <w:jc w:val="both"/>
      </w:pPr>
    </w:p>
    <w:p w:rsidR="00A96F30" w:rsidRDefault="00A96F30" w:rsidP="00FA411E">
      <w:pPr>
        <w:pStyle w:val="ListParagraph"/>
        <w:numPr>
          <w:ilvl w:val="0"/>
          <w:numId w:val="1"/>
        </w:numPr>
        <w:spacing w:line="240" w:lineRule="auto"/>
        <w:jc w:val="both"/>
      </w:pPr>
      <w:r>
        <w:t xml:space="preserve">Ogni utente può richiedere al Deposito un numero massimo di cinque testi nella mattinata e cinque nel pomeriggio. </w:t>
      </w:r>
    </w:p>
    <w:p w:rsidR="00A96F30" w:rsidRDefault="00A96F30" w:rsidP="00FA411E">
      <w:pPr>
        <w:pStyle w:val="ListParagraph"/>
        <w:spacing w:line="240" w:lineRule="auto"/>
        <w:ind w:left="0"/>
        <w:jc w:val="both"/>
      </w:pPr>
    </w:p>
    <w:p w:rsidR="00A96F30" w:rsidRDefault="00A96F30" w:rsidP="00FA411E">
      <w:pPr>
        <w:pStyle w:val="ListParagraph"/>
        <w:numPr>
          <w:ilvl w:val="0"/>
          <w:numId w:val="1"/>
        </w:numPr>
        <w:spacing w:line="240" w:lineRule="auto"/>
        <w:jc w:val="both"/>
      </w:pPr>
      <w:r>
        <w:t>Ogni utente può richiedere un numero massimo di cinque annate di riviste nella mattinata e cinque nel pomeriggio.</w:t>
      </w:r>
    </w:p>
    <w:p w:rsidR="00A96F30" w:rsidRDefault="00A96F30" w:rsidP="00FA411E">
      <w:pPr>
        <w:pStyle w:val="ListParagraph"/>
        <w:spacing w:line="240" w:lineRule="auto"/>
        <w:ind w:left="360"/>
        <w:jc w:val="both"/>
      </w:pPr>
    </w:p>
    <w:p w:rsidR="00A96F30" w:rsidRDefault="00A96F30" w:rsidP="00FA411E">
      <w:pPr>
        <w:pStyle w:val="ListParagraph"/>
        <w:numPr>
          <w:ilvl w:val="0"/>
          <w:numId w:val="1"/>
        </w:numPr>
        <w:spacing w:line="240" w:lineRule="auto"/>
        <w:jc w:val="both"/>
      </w:pPr>
      <w:r>
        <w:t>I responsabili di danneggiamenti a libri ed oggetti verranno segnalati alle autorità competenti per le conseguenti sanzioni disciplinari e per il recupero delle somme spese per le riparazioni.</w:t>
      </w:r>
    </w:p>
    <w:p w:rsidR="00A96F30" w:rsidRDefault="00A96F30" w:rsidP="00FA411E">
      <w:pPr>
        <w:pStyle w:val="ListParagraph"/>
        <w:spacing w:line="240" w:lineRule="auto"/>
        <w:ind w:left="0"/>
        <w:jc w:val="both"/>
      </w:pPr>
    </w:p>
    <w:p w:rsidR="00A96F30" w:rsidRDefault="00A96F30" w:rsidP="00FA411E">
      <w:pPr>
        <w:pStyle w:val="ListParagraph"/>
        <w:numPr>
          <w:ilvl w:val="0"/>
          <w:numId w:val="1"/>
        </w:numPr>
        <w:spacing w:line="240" w:lineRule="auto"/>
        <w:jc w:val="both"/>
      </w:pPr>
      <w:r>
        <w:t>E’ consentito effettuare riproduzioni fotostatiche di tutto il materiale presente in Biblioteca ed Emeroteca, secondo la normativa vigente, tranne:</w:t>
      </w:r>
    </w:p>
    <w:p w:rsidR="00A96F30" w:rsidRDefault="00A96F30" w:rsidP="00FA411E">
      <w:pPr>
        <w:pStyle w:val="ListParagraph"/>
        <w:numPr>
          <w:ilvl w:val="0"/>
          <w:numId w:val="8"/>
        </w:numPr>
        <w:spacing w:line="240" w:lineRule="auto"/>
        <w:jc w:val="both"/>
      </w:pPr>
      <w:r>
        <w:t xml:space="preserve">Volumi dei settori </w:t>
      </w:r>
      <w:r w:rsidRPr="00FA411E">
        <w:rPr>
          <w:i/>
        </w:rPr>
        <w:t>A</w:t>
      </w:r>
      <w:r>
        <w:t xml:space="preserve"> e </w:t>
      </w:r>
      <w:r w:rsidRPr="00FA411E">
        <w:rPr>
          <w:i/>
        </w:rPr>
        <w:t>I Dep.</w:t>
      </w:r>
      <w:r>
        <w:t xml:space="preserve"> (Enciclopedie, Dizionari, Lessici, Atlanti), testi di grande formato e/o in condizioni precarie; </w:t>
      </w:r>
    </w:p>
    <w:p w:rsidR="00A96F30" w:rsidRDefault="00A96F30" w:rsidP="00FA411E">
      <w:pPr>
        <w:pStyle w:val="ListParagraph"/>
        <w:numPr>
          <w:ilvl w:val="0"/>
          <w:numId w:val="8"/>
        </w:numPr>
        <w:spacing w:line="240" w:lineRule="auto"/>
        <w:jc w:val="both"/>
      </w:pPr>
      <w:r w:rsidRPr="002F0B75">
        <w:rPr>
          <w:i/>
        </w:rPr>
        <w:t>L’Osservatore Romano</w:t>
      </w:r>
      <w:r>
        <w:t xml:space="preserve"> e l’</w:t>
      </w:r>
      <w:r w:rsidRPr="00AD37EF">
        <w:rPr>
          <w:i/>
        </w:rPr>
        <w:t>Avvenire</w:t>
      </w:r>
      <w:r>
        <w:t xml:space="preserve"> già rilegato;</w:t>
      </w:r>
    </w:p>
    <w:p w:rsidR="00A96F30" w:rsidRDefault="00A96F30" w:rsidP="00FA411E">
      <w:pPr>
        <w:pStyle w:val="ListParagraph"/>
        <w:numPr>
          <w:ilvl w:val="0"/>
          <w:numId w:val="8"/>
        </w:numPr>
        <w:spacing w:line="240" w:lineRule="auto"/>
        <w:jc w:val="both"/>
      </w:pPr>
      <w:r>
        <w:t>Volumi antichi o di pregio stampati prima del 1850;</w:t>
      </w:r>
    </w:p>
    <w:p w:rsidR="00A96F30" w:rsidRDefault="00A96F30" w:rsidP="00FA411E">
      <w:pPr>
        <w:pStyle w:val="ListParagraph"/>
        <w:numPr>
          <w:ilvl w:val="0"/>
          <w:numId w:val="8"/>
        </w:numPr>
        <w:spacing w:line="240" w:lineRule="auto"/>
        <w:jc w:val="both"/>
      </w:pPr>
      <w:r>
        <w:t>Libri interi ancora in commercio</w:t>
      </w:r>
    </w:p>
    <w:p w:rsidR="00A96F30" w:rsidRDefault="00A96F30" w:rsidP="00FA411E">
      <w:pPr>
        <w:pStyle w:val="ListParagraph"/>
        <w:numPr>
          <w:ilvl w:val="0"/>
          <w:numId w:val="8"/>
        </w:numPr>
        <w:spacing w:line="240" w:lineRule="auto"/>
        <w:jc w:val="both"/>
      </w:pPr>
      <w:r>
        <w:t>Palchetto “Novità”</w:t>
      </w:r>
    </w:p>
    <w:p w:rsidR="00A96F30" w:rsidRDefault="00A96F30" w:rsidP="00FA411E">
      <w:pPr>
        <w:pStyle w:val="ListParagraph"/>
        <w:numPr>
          <w:ilvl w:val="0"/>
          <w:numId w:val="8"/>
        </w:numPr>
        <w:spacing w:line="240" w:lineRule="auto"/>
        <w:jc w:val="both"/>
      </w:pPr>
      <w:r>
        <w:t>Settore TS I (Tesi della Facoltà Teologica) ed altri settori con esemplari dattiloscritti.</w:t>
      </w:r>
    </w:p>
    <w:p w:rsidR="00A96F30" w:rsidRDefault="00A96F30" w:rsidP="00FA411E">
      <w:pPr>
        <w:pStyle w:val="ListParagraph"/>
        <w:spacing w:line="240" w:lineRule="auto"/>
        <w:jc w:val="both"/>
      </w:pPr>
      <w:r>
        <w:t>Eventuali richieste di riproduzioni fotografiche vanno autorizzate in Direzione.</w:t>
      </w:r>
    </w:p>
    <w:p w:rsidR="00A96F30" w:rsidRDefault="00A96F30" w:rsidP="00FA411E">
      <w:pPr>
        <w:pStyle w:val="ListParagraph"/>
        <w:spacing w:line="240" w:lineRule="auto"/>
        <w:jc w:val="both"/>
      </w:pPr>
    </w:p>
    <w:p w:rsidR="00A96F30" w:rsidRDefault="00A96F30" w:rsidP="00A32EA6">
      <w:pPr>
        <w:spacing w:after="0" w:line="240" w:lineRule="auto"/>
        <w:ind w:left="357"/>
        <w:jc w:val="both"/>
      </w:pPr>
      <w:r>
        <w:t>16.  Regole per il “</w:t>
      </w:r>
      <w:r w:rsidRPr="006779FB">
        <w:rPr>
          <w:i/>
        </w:rPr>
        <w:t>Maneat</w:t>
      </w:r>
      <w:r>
        <w:t>”:</w:t>
      </w:r>
    </w:p>
    <w:p w:rsidR="00A96F30" w:rsidRDefault="00A96F30" w:rsidP="00A32EA6">
      <w:pPr>
        <w:numPr>
          <w:ilvl w:val="4"/>
          <w:numId w:val="1"/>
        </w:numPr>
        <w:tabs>
          <w:tab w:val="clear" w:pos="3600"/>
        </w:tabs>
        <w:spacing w:after="0" w:line="240" w:lineRule="auto"/>
        <w:ind w:left="360" w:firstLine="0"/>
        <w:jc w:val="both"/>
      </w:pPr>
      <w:r>
        <w:t>è possibile lasciare in “deposito temporaneo”  n. 2 testi provenienti dalle sezioni del Deposito per un tempo massimo di n. 3 giorni, rinnovabili alla scadenza.</w:t>
      </w:r>
    </w:p>
    <w:p w:rsidR="00A96F30" w:rsidRDefault="00A96F30" w:rsidP="00A32EA6">
      <w:pPr>
        <w:numPr>
          <w:ilvl w:val="4"/>
          <w:numId w:val="1"/>
        </w:numPr>
        <w:tabs>
          <w:tab w:val="clear" w:pos="3600"/>
        </w:tabs>
        <w:spacing w:after="0" w:line="240" w:lineRule="auto"/>
        <w:ind w:left="360" w:firstLine="0"/>
        <w:jc w:val="both"/>
      </w:pPr>
      <w:r>
        <w:t>I testi non si intendono nel frattempo riservati ad un solo utente, ma potranno comunque essere richiesti in consultazione da altri studiosi.</w:t>
      </w:r>
    </w:p>
    <w:p w:rsidR="00A96F30" w:rsidRDefault="00A96F30" w:rsidP="00A32EA6">
      <w:pPr>
        <w:numPr>
          <w:ilvl w:val="4"/>
          <w:numId w:val="1"/>
        </w:numPr>
        <w:tabs>
          <w:tab w:val="clear" w:pos="3600"/>
        </w:tabs>
        <w:spacing w:after="0" w:line="240" w:lineRule="auto"/>
        <w:ind w:left="360" w:firstLine="0"/>
        <w:jc w:val="both"/>
      </w:pPr>
      <w:r>
        <w:t>I testi in “consultazione prolungata” andranno riconsegnati in accettazione, dove verranno posti in un settore riservato e potranno essere richiesti nuovamente dall’utente previa compilazione giornaliera del modulo, ma senza bisogno di attendere l’orario delle prese.</w:t>
      </w:r>
    </w:p>
    <w:p w:rsidR="00A96F30" w:rsidRDefault="00A96F30" w:rsidP="00A32EA6">
      <w:pPr>
        <w:numPr>
          <w:ilvl w:val="4"/>
          <w:numId w:val="1"/>
        </w:numPr>
        <w:tabs>
          <w:tab w:val="clear" w:pos="3600"/>
        </w:tabs>
        <w:spacing w:after="0" w:line="240" w:lineRule="auto"/>
        <w:ind w:left="360" w:firstLine="0"/>
        <w:jc w:val="both"/>
      </w:pPr>
      <w:r>
        <w:t xml:space="preserve">Il </w:t>
      </w:r>
      <w:r w:rsidRPr="006779FB">
        <w:rPr>
          <w:i/>
        </w:rPr>
        <w:t>maneat</w:t>
      </w:r>
      <w:r>
        <w:t xml:space="preserve"> può essere esteso ai testi della Sala di Lettura inoltrandone motivata richiesta.</w:t>
      </w:r>
    </w:p>
    <w:p w:rsidR="00A96F30" w:rsidRDefault="00A96F30" w:rsidP="000473D2">
      <w:pPr>
        <w:spacing w:after="0" w:line="240" w:lineRule="auto"/>
        <w:jc w:val="both"/>
      </w:pPr>
    </w:p>
    <w:p w:rsidR="00A96F30" w:rsidRDefault="00A96F30" w:rsidP="000473D2">
      <w:pPr>
        <w:spacing w:after="0" w:line="240" w:lineRule="auto"/>
        <w:ind w:left="360"/>
        <w:jc w:val="both"/>
      </w:pPr>
      <w:r>
        <w:t xml:space="preserve">17. Il Prestito è riservato ai Docenti; ne sono comunque esclusi i testi con collocazione A e B e i periodici in Emeroteca. </w:t>
      </w:r>
    </w:p>
    <w:p w:rsidR="00A96F30" w:rsidRDefault="00A96F30" w:rsidP="00FA411E">
      <w:pPr>
        <w:pStyle w:val="ListParagraph"/>
        <w:spacing w:line="240" w:lineRule="auto"/>
        <w:jc w:val="both"/>
      </w:pPr>
    </w:p>
    <w:p w:rsidR="00A96F30" w:rsidRDefault="00A96F30" w:rsidP="00FA411E">
      <w:pPr>
        <w:pStyle w:val="ListParagraph"/>
        <w:spacing w:line="240" w:lineRule="auto"/>
        <w:ind w:left="360"/>
        <w:jc w:val="both"/>
      </w:pPr>
      <w:r>
        <w:t xml:space="preserve">18.  Il catalogo è interamente consultabile online al sito  </w:t>
      </w:r>
      <w:hyperlink r:id="rId8" w:history="1">
        <w:r>
          <w:rPr>
            <w:rStyle w:val="Hyperlink"/>
            <w:rFonts w:ascii="Arial" w:hAnsi="Arial"/>
          </w:rPr>
          <w:t>www.fatesi.it</w:t>
        </w:r>
      </w:hyperlink>
    </w:p>
    <w:p w:rsidR="00A96F30" w:rsidRDefault="00A96F30" w:rsidP="00FA411E">
      <w:pPr>
        <w:pStyle w:val="ListParagraph"/>
        <w:spacing w:line="240" w:lineRule="auto"/>
        <w:rPr>
          <w:b/>
        </w:rPr>
      </w:pPr>
    </w:p>
    <w:p w:rsidR="00A96F30" w:rsidRDefault="00A96F30" w:rsidP="00FA411E">
      <w:pPr>
        <w:pStyle w:val="ListParagraph"/>
        <w:spacing w:line="240" w:lineRule="auto"/>
        <w:rPr>
          <w:b/>
        </w:rPr>
      </w:pPr>
    </w:p>
    <w:p w:rsidR="00A96F30" w:rsidRDefault="00A96F30" w:rsidP="00FA411E">
      <w:pPr>
        <w:pStyle w:val="ListParagraph"/>
        <w:spacing w:line="240" w:lineRule="auto"/>
        <w:rPr>
          <w:b/>
        </w:rPr>
      </w:pPr>
    </w:p>
    <w:p w:rsidR="00A96F30" w:rsidRDefault="00A96F30" w:rsidP="00FA411E">
      <w:pPr>
        <w:pStyle w:val="ListParagraph"/>
        <w:spacing w:line="240" w:lineRule="auto"/>
        <w:rPr>
          <w:b/>
        </w:rPr>
      </w:pPr>
    </w:p>
    <w:p w:rsidR="00A96F30" w:rsidRDefault="00A96F30" w:rsidP="00FA411E">
      <w:pPr>
        <w:pStyle w:val="ListParagraph"/>
        <w:spacing w:line="240" w:lineRule="auto"/>
        <w:rPr>
          <w:b/>
        </w:rPr>
      </w:pPr>
    </w:p>
    <w:p w:rsidR="00A96F30" w:rsidRDefault="00A96F30" w:rsidP="00FA411E">
      <w:pPr>
        <w:pStyle w:val="ListParagraph"/>
        <w:spacing w:line="240" w:lineRule="auto"/>
        <w:rPr>
          <w:b/>
        </w:rPr>
      </w:pPr>
    </w:p>
    <w:p w:rsidR="00A96F30" w:rsidRDefault="00A96F30" w:rsidP="00FA411E">
      <w:pPr>
        <w:pStyle w:val="ListParagraph"/>
        <w:spacing w:line="240" w:lineRule="auto"/>
        <w:rPr>
          <w:b/>
        </w:rPr>
      </w:pPr>
    </w:p>
    <w:p w:rsidR="00A96F30" w:rsidRDefault="00A96F30" w:rsidP="00FA411E">
      <w:pPr>
        <w:spacing w:after="0" w:line="240" w:lineRule="auto"/>
        <w:ind w:left="360"/>
        <w:jc w:val="both"/>
        <w:rPr>
          <w:rFonts w:ascii="Arial" w:hAnsi="Arial" w:cs="Arial"/>
        </w:rPr>
      </w:pPr>
      <w:r>
        <w:rPr>
          <w:rFonts w:ascii="Arial" w:hAnsi="Arial" w:cs="Arial"/>
        </w:rPr>
        <w:t xml:space="preserve">Orari di apertura: </w:t>
      </w:r>
    </w:p>
    <w:p w:rsidR="00A96F30" w:rsidRDefault="00A96F30" w:rsidP="00FA411E">
      <w:pPr>
        <w:spacing w:after="0" w:line="240" w:lineRule="auto"/>
        <w:ind w:left="360"/>
        <w:jc w:val="both"/>
        <w:rPr>
          <w:rFonts w:ascii="Arial" w:hAnsi="Arial" w:cs="Arial"/>
        </w:rPr>
      </w:pPr>
      <w:r>
        <w:rPr>
          <w:rFonts w:ascii="Arial" w:hAnsi="Arial" w:cs="Arial"/>
        </w:rPr>
        <w:t>dal 1 ottobre al 30 giugno: lun.-giov. 9.00-19.00; ven. 8.00-18.00</w:t>
      </w:r>
    </w:p>
    <w:p w:rsidR="00A96F30" w:rsidRDefault="00A96F30" w:rsidP="00FA411E">
      <w:pPr>
        <w:spacing w:after="0" w:line="240" w:lineRule="auto"/>
        <w:ind w:left="360"/>
        <w:jc w:val="both"/>
        <w:rPr>
          <w:rFonts w:ascii="Arial" w:hAnsi="Arial" w:cs="Arial"/>
        </w:rPr>
      </w:pPr>
      <w:r>
        <w:rPr>
          <w:rFonts w:ascii="Arial" w:hAnsi="Arial" w:cs="Arial"/>
        </w:rPr>
        <w:t>dal 1 luglio al 15 settembre: lun.-ven. 8.30-12.30</w:t>
      </w:r>
    </w:p>
    <w:p w:rsidR="00A96F30" w:rsidRDefault="00A96F30" w:rsidP="00FA411E">
      <w:pPr>
        <w:spacing w:after="0" w:line="240" w:lineRule="auto"/>
        <w:ind w:left="360"/>
        <w:rPr>
          <w:rFonts w:ascii="Arial" w:hAnsi="Arial" w:cs="Arial"/>
        </w:rPr>
      </w:pPr>
      <w:r>
        <w:rPr>
          <w:rFonts w:ascii="Arial" w:hAnsi="Arial" w:cs="Arial"/>
        </w:rPr>
        <w:t xml:space="preserve">dal 16 settembre al 30 settembre: lun.-giov. 9:00- 12:30 / 15:30- 9:00; </w:t>
      </w:r>
    </w:p>
    <w:p w:rsidR="00A96F30" w:rsidRDefault="00A96F30" w:rsidP="00FA411E">
      <w:pPr>
        <w:spacing w:after="0" w:line="240" w:lineRule="auto"/>
        <w:ind w:left="360"/>
        <w:rPr>
          <w:rFonts w:ascii="Arial" w:hAnsi="Arial" w:cs="Arial"/>
        </w:rPr>
      </w:pPr>
      <w:r>
        <w:rPr>
          <w:rFonts w:ascii="Arial" w:hAnsi="Arial" w:cs="Arial"/>
        </w:rPr>
        <w:t xml:space="preserve">ven. 8.00-12.30/15.30-18.00 </w:t>
      </w:r>
    </w:p>
    <w:p w:rsidR="00A96F30" w:rsidRDefault="00A96F30" w:rsidP="00FA411E">
      <w:pPr>
        <w:spacing w:after="0" w:line="240" w:lineRule="auto"/>
        <w:ind w:left="360"/>
        <w:rPr>
          <w:rFonts w:ascii="Arial" w:hAnsi="Arial" w:cs="Arial"/>
        </w:rPr>
      </w:pPr>
      <w:r>
        <w:rPr>
          <w:rFonts w:ascii="Arial" w:hAnsi="Arial" w:cs="Arial"/>
        </w:rPr>
        <w:t>La Biblioteca rimane chiusa il sabato, dal 1 al 30 Agosto e nei giorni segnalati.</w:t>
      </w:r>
    </w:p>
    <w:p w:rsidR="00A96F30" w:rsidRDefault="00A96F30" w:rsidP="00FA411E">
      <w:pPr>
        <w:spacing w:line="240" w:lineRule="auto"/>
        <w:ind w:left="360"/>
        <w:jc w:val="both"/>
        <w:rPr>
          <w:b/>
        </w:rPr>
      </w:pPr>
    </w:p>
    <w:p w:rsidR="00A96F30" w:rsidRPr="00C47805" w:rsidRDefault="00A96F30" w:rsidP="00FA411E">
      <w:pPr>
        <w:spacing w:line="240" w:lineRule="auto"/>
        <w:ind w:left="360"/>
        <w:jc w:val="both"/>
        <w:rPr>
          <w:b/>
        </w:rPr>
      </w:pPr>
      <w:r w:rsidRPr="00C47805">
        <w:rPr>
          <w:b/>
        </w:rPr>
        <w:t>Per la consultazione del Fondo “Rosario La Duca”:</w:t>
      </w:r>
    </w:p>
    <w:p w:rsidR="00A96F30" w:rsidRDefault="00A96F30" w:rsidP="00FA411E">
      <w:pPr>
        <w:spacing w:after="0" w:line="240" w:lineRule="auto"/>
        <w:ind w:left="284" w:right="284"/>
        <w:jc w:val="both"/>
      </w:pPr>
      <w:r>
        <w:t xml:space="preserve">Il Fondo bibliotecario “Rosario La Duca” è parte integrante della Biblioteca della Facoltà Teologica ed è posto sotto la speciale custodia della </w:t>
      </w:r>
      <w:r>
        <w:rPr>
          <w:i/>
        </w:rPr>
        <w:t>Commissione “Rosario La Duca”</w:t>
      </w:r>
      <w:r>
        <w:t xml:space="preserve">. La sua natura di casa privata ne condiziona l’accesso e l’afflusso di visitatori. </w:t>
      </w:r>
    </w:p>
    <w:p w:rsidR="00A96F30" w:rsidRDefault="00A96F30" w:rsidP="00FA411E">
      <w:pPr>
        <w:spacing w:after="0" w:line="240" w:lineRule="auto"/>
        <w:ind w:left="284" w:right="284"/>
        <w:jc w:val="both"/>
      </w:pPr>
      <w:r>
        <w:rPr>
          <w:rFonts w:ascii="Times New Roman" w:hAnsi="Times New Roman"/>
        </w:rPr>
        <w:t>È</w:t>
      </w:r>
      <w:r>
        <w:t xml:space="preserve"> possibile la consultazione di tutti i testi </w:t>
      </w:r>
      <w:r w:rsidRPr="005E4A34">
        <w:rPr>
          <w:u w:val="single"/>
        </w:rPr>
        <w:t>editi</w:t>
      </w:r>
      <w:r>
        <w:t xml:space="preserve"> presenti nel Fondo; ne sono attualmente esclusi l’archivio (fototeca e fogli sciolti) in corso di catalogazione. </w:t>
      </w:r>
    </w:p>
    <w:p w:rsidR="00A96F30" w:rsidRDefault="00A96F30" w:rsidP="00FA411E">
      <w:pPr>
        <w:spacing w:after="0" w:line="240" w:lineRule="auto"/>
        <w:ind w:left="284" w:right="284"/>
        <w:jc w:val="both"/>
      </w:pPr>
      <w:r>
        <w:t>Non è attivo un servizio fotocopie.</w:t>
      </w:r>
    </w:p>
    <w:p w:rsidR="00A96F30" w:rsidRDefault="00A96F30" w:rsidP="00A32EA6">
      <w:pPr>
        <w:spacing w:after="0" w:line="240" w:lineRule="auto"/>
        <w:ind w:firstLine="284"/>
        <w:jc w:val="both"/>
      </w:pPr>
    </w:p>
    <w:p w:rsidR="00A96F30" w:rsidRDefault="00A96F30" w:rsidP="00A32EA6">
      <w:pPr>
        <w:spacing w:after="0" w:line="240" w:lineRule="auto"/>
        <w:ind w:firstLine="284"/>
        <w:jc w:val="both"/>
      </w:pPr>
      <w:r>
        <w:t xml:space="preserve">Orario: Lunedì ore 9.30-12.00 (prenotare via e-mail presso:  </w:t>
      </w:r>
      <w:hyperlink r:id="rId9" w:history="1">
        <w:r w:rsidRPr="006149DC">
          <w:rPr>
            <w:rStyle w:val="Hyperlink"/>
          </w:rPr>
          <w:t>biblioteca@fatesi.it</w:t>
        </w:r>
      </w:hyperlink>
      <w:r>
        <w:t>)</w:t>
      </w:r>
    </w:p>
    <w:p w:rsidR="00A96F30" w:rsidRDefault="00A96F30" w:rsidP="00A32EA6">
      <w:pPr>
        <w:spacing w:after="0" w:line="240" w:lineRule="auto"/>
        <w:ind w:firstLine="284"/>
        <w:jc w:val="both"/>
      </w:pPr>
    </w:p>
    <w:p w:rsidR="00A96F30" w:rsidRDefault="00A96F30" w:rsidP="00A32EA6">
      <w:pPr>
        <w:spacing w:after="0" w:line="240" w:lineRule="auto"/>
        <w:ind w:firstLine="284"/>
        <w:jc w:val="both"/>
      </w:pPr>
    </w:p>
    <w:p w:rsidR="00A96F30" w:rsidRDefault="00A96F30" w:rsidP="00A32EA6">
      <w:pPr>
        <w:spacing w:after="0" w:line="240" w:lineRule="auto"/>
        <w:ind w:firstLine="284"/>
        <w:jc w:val="both"/>
      </w:pPr>
      <w:r>
        <w:t>Palermo, 10 marzo 1999</w:t>
      </w:r>
    </w:p>
    <w:p w:rsidR="00A96F30" w:rsidRDefault="00A96F30" w:rsidP="00A32EA6">
      <w:pPr>
        <w:spacing w:after="0" w:line="240" w:lineRule="auto"/>
        <w:ind w:firstLine="284"/>
        <w:jc w:val="both"/>
      </w:pPr>
      <w:r>
        <w:t>Aggiornato il 15 giugno 2015</w:t>
      </w:r>
    </w:p>
    <w:p w:rsidR="00A96F30" w:rsidRDefault="00A96F30" w:rsidP="00A32EA6">
      <w:pPr>
        <w:spacing w:after="0" w:line="240" w:lineRule="auto"/>
        <w:ind w:firstLine="284"/>
        <w:jc w:val="both"/>
      </w:pPr>
    </w:p>
    <w:p w:rsidR="00A96F30" w:rsidRDefault="00A96F30" w:rsidP="00A32EA6">
      <w:pPr>
        <w:spacing w:after="0" w:line="240" w:lineRule="auto"/>
        <w:ind w:firstLine="284"/>
        <w:jc w:val="both"/>
      </w:pPr>
    </w:p>
    <w:p w:rsidR="00A96F30" w:rsidRDefault="00A96F30" w:rsidP="00A32EA6">
      <w:pPr>
        <w:spacing w:after="0" w:line="240" w:lineRule="auto"/>
        <w:ind w:firstLine="284"/>
        <w:jc w:val="both"/>
      </w:pPr>
    </w:p>
    <w:p w:rsidR="00A96F30" w:rsidRDefault="00A96F30" w:rsidP="00A32EA6">
      <w:pPr>
        <w:spacing w:after="0" w:line="240" w:lineRule="auto"/>
        <w:ind w:firstLine="284"/>
        <w:jc w:val="both"/>
      </w:pPr>
    </w:p>
    <w:p w:rsidR="00A96F30" w:rsidRDefault="00A96F30" w:rsidP="00A32EA6">
      <w:pPr>
        <w:spacing w:after="0" w:line="240" w:lineRule="auto"/>
        <w:ind w:firstLine="284"/>
        <w:jc w:val="both"/>
      </w:pPr>
    </w:p>
    <w:p w:rsidR="00A96F30" w:rsidRDefault="00A96F30" w:rsidP="00A32EA6">
      <w:pPr>
        <w:spacing w:after="0" w:line="240" w:lineRule="auto"/>
        <w:ind w:firstLine="284"/>
        <w:jc w:val="both"/>
      </w:pPr>
    </w:p>
    <w:p w:rsidR="00A96F30" w:rsidRDefault="00A96F30" w:rsidP="002C6B90">
      <w:pPr>
        <w:spacing w:after="0" w:line="240" w:lineRule="auto"/>
        <w:ind w:left="6372" w:firstLine="708"/>
        <w:jc w:val="center"/>
      </w:pPr>
      <w:r>
        <w:t xml:space="preserve">Il Direttore </w:t>
      </w:r>
    </w:p>
    <w:p w:rsidR="00A96F30" w:rsidRDefault="00A96F30" w:rsidP="002C6B90">
      <w:pPr>
        <w:spacing w:after="0" w:line="240" w:lineRule="auto"/>
        <w:ind w:firstLine="284"/>
        <w:jc w:val="right"/>
      </w:pPr>
      <w:r>
        <w:t>Prof. Francesca Paola Massara</w:t>
      </w:r>
    </w:p>
    <w:sectPr w:rsidR="00A96F30" w:rsidSect="006C0415">
      <w:footerReference w:type="even" r:id="rId10"/>
      <w:footerReference w:type="defaul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F30" w:rsidRDefault="00A96F30">
      <w:r>
        <w:separator/>
      </w:r>
    </w:p>
  </w:endnote>
  <w:endnote w:type="continuationSeparator" w:id="0">
    <w:p w:rsidR="00A96F30" w:rsidRDefault="00A96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30" w:rsidRDefault="00A96F30" w:rsidP="00703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F30" w:rsidRDefault="00A96F30" w:rsidP="006C04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30" w:rsidRDefault="00A96F30" w:rsidP="00703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6F30" w:rsidRDefault="00A96F30" w:rsidP="006C04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F30" w:rsidRDefault="00A96F30">
      <w:r>
        <w:separator/>
      </w:r>
    </w:p>
  </w:footnote>
  <w:footnote w:type="continuationSeparator" w:id="0">
    <w:p w:rsidR="00A96F30" w:rsidRDefault="00A96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23FD"/>
    <w:multiLevelType w:val="hybridMultilevel"/>
    <w:tmpl w:val="B0645E08"/>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nsid w:val="1AAC6A73"/>
    <w:multiLevelType w:val="hybridMultilevel"/>
    <w:tmpl w:val="F7DEB01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C116152"/>
    <w:multiLevelType w:val="hybridMultilevel"/>
    <w:tmpl w:val="5546B07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991213C"/>
    <w:multiLevelType w:val="hybridMultilevel"/>
    <w:tmpl w:val="58AE8B02"/>
    <w:lvl w:ilvl="0" w:tplc="0410000F">
      <w:start w:val="1"/>
      <w:numFmt w:val="decimal"/>
      <w:lvlText w:val="%1."/>
      <w:lvlJc w:val="left"/>
      <w:pPr>
        <w:ind w:left="2160" w:hanging="360"/>
      </w:pPr>
      <w:rPr>
        <w:rFonts w:cs="Times New Roman"/>
      </w:rPr>
    </w:lvl>
    <w:lvl w:ilvl="1" w:tplc="04100019" w:tentative="1">
      <w:start w:val="1"/>
      <w:numFmt w:val="lowerLetter"/>
      <w:lvlText w:val="%2."/>
      <w:lvlJc w:val="left"/>
      <w:pPr>
        <w:ind w:left="2880" w:hanging="360"/>
      </w:pPr>
      <w:rPr>
        <w:rFonts w:cs="Times New Roman"/>
      </w:rPr>
    </w:lvl>
    <w:lvl w:ilvl="2" w:tplc="0410001B" w:tentative="1">
      <w:start w:val="1"/>
      <w:numFmt w:val="lowerRoman"/>
      <w:lvlText w:val="%3."/>
      <w:lvlJc w:val="right"/>
      <w:pPr>
        <w:ind w:left="3600" w:hanging="180"/>
      </w:pPr>
      <w:rPr>
        <w:rFonts w:cs="Times New Roman"/>
      </w:rPr>
    </w:lvl>
    <w:lvl w:ilvl="3" w:tplc="0410000F" w:tentative="1">
      <w:start w:val="1"/>
      <w:numFmt w:val="decimal"/>
      <w:lvlText w:val="%4."/>
      <w:lvlJc w:val="left"/>
      <w:pPr>
        <w:ind w:left="4320" w:hanging="360"/>
      </w:pPr>
      <w:rPr>
        <w:rFonts w:cs="Times New Roman"/>
      </w:rPr>
    </w:lvl>
    <w:lvl w:ilvl="4" w:tplc="04100019" w:tentative="1">
      <w:start w:val="1"/>
      <w:numFmt w:val="lowerLetter"/>
      <w:lvlText w:val="%5."/>
      <w:lvlJc w:val="left"/>
      <w:pPr>
        <w:ind w:left="5040" w:hanging="360"/>
      </w:pPr>
      <w:rPr>
        <w:rFonts w:cs="Times New Roman"/>
      </w:rPr>
    </w:lvl>
    <w:lvl w:ilvl="5" w:tplc="0410001B" w:tentative="1">
      <w:start w:val="1"/>
      <w:numFmt w:val="lowerRoman"/>
      <w:lvlText w:val="%6."/>
      <w:lvlJc w:val="right"/>
      <w:pPr>
        <w:ind w:left="5760" w:hanging="180"/>
      </w:pPr>
      <w:rPr>
        <w:rFonts w:cs="Times New Roman"/>
      </w:rPr>
    </w:lvl>
    <w:lvl w:ilvl="6" w:tplc="0410000F" w:tentative="1">
      <w:start w:val="1"/>
      <w:numFmt w:val="decimal"/>
      <w:lvlText w:val="%7."/>
      <w:lvlJc w:val="left"/>
      <w:pPr>
        <w:ind w:left="6480" w:hanging="360"/>
      </w:pPr>
      <w:rPr>
        <w:rFonts w:cs="Times New Roman"/>
      </w:rPr>
    </w:lvl>
    <w:lvl w:ilvl="7" w:tplc="04100019" w:tentative="1">
      <w:start w:val="1"/>
      <w:numFmt w:val="lowerLetter"/>
      <w:lvlText w:val="%8."/>
      <w:lvlJc w:val="left"/>
      <w:pPr>
        <w:ind w:left="7200" w:hanging="360"/>
      </w:pPr>
      <w:rPr>
        <w:rFonts w:cs="Times New Roman"/>
      </w:rPr>
    </w:lvl>
    <w:lvl w:ilvl="8" w:tplc="0410001B" w:tentative="1">
      <w:start w:val="1"/>
      <w:numFmt w:val="lowerRoman"/>
      <w:lvlText w:val="%9."/>
      <w:lvlJc w:val="right"/>
      <w:pPr>
        <w:ind w:left="7920" w:hanging="180"/>
      </w:pPr>
      <w:rPr>
        <w:rFonts w:cs="Times New Roman"/>
      </w:rPr>
    </w:lvl>
  </w:abstractNum>
  <w:abstractNum w:abstractNumId="4">
    <w:nsid w:val="44CA2A06"/>
    <w:multiLevelType w:val="hybridMultilevel"/>
    <w:tmpl w:val="A8F0794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6DC3392"/>
    <w:multiLevelType w:val="hybridMultilevel"/>
    <w:tmpl w:val="11567E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0D12433"/>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54E230E3"/>
    <w:multiLevelType w:val="hybridMultilevel"/>
    <w:tmpl w:val="71BA5FB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5534744F"/>
    <w:multiLevelType w:val="hybridMultilevel"/>
    <w:tmpl w:val="CC00938C"/>
    <w:lvl w:ilvl="0" w:tplc="7D9A11A8">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9">
    <w:nsid w:val="7F070AC6"/>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7FE83348"/>
    <w:multiLevelType w:val="hybridMultilevel"/>
    <w:tmpl w:val="6D28261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69020AC4">
      <w:numFmt w:val="bullet"/>
      <w:lvlText w:val="-"/>
      <w:lvlJc w:val="left"/>
      <w:pPr>
        <w:tabs>
          <w:tab w:val="num" w:pos="3600"/>
        </w:tabs>
        <w:ind w:left="3600" w:hanging="360"/>
      </w:pPr>
      <w:rPr>
        <w:rFonts w:ascii="Calibri" w:eastAsia="Times New Roman" w:hAnsi="Calibri" w:hint="default"/>
      </w:rPr>
    </w:lvl>
    <w:lvl w:ilvl="5" w:tplc="0410000F">
      <w:start w:val="1"/>
      <w:numFmt w:val="decimal"/>
      <w:lvlText w:val="%6."/>
      <w:lvlJc w:val="left"/>
      <w:pPr>
        <w:tabs>
          <w:tab w:val="num" w:pos="4500"/>
        </w:tabs>
        <w:ind w:left="4500" w:hanging="36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9"/>
  </w:num>
  <w:num w:numId="4">
    <w:abstractNumId w:val="8"/>
  </w:num>
  <w:num w:numId="5">
    <w:abstractNumId w:val="3"/>
  </w:num>
  <w:num w:numId="6">
    <w:abstractNumId w:val="1"/>
  </w:num>
  <w:num w:numId="7">
    <w:abstractNumId w:val="0"/>
  </w:num>
  <w:num w:numId="8">
    <w:abstractNumId w:val="5"/>
  </w:num>
  <w:num w:numId="9">
    <w:abstractNumId w:val="2"/>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FB1"/>
    <w:rsid w:val="00016555"/>
    <w:rsid w:val="00020733"/>
    <w:rsid w:val="000211D2"/>
    <w:rsid w:val="00034E4F"/>
    <w:rsid w:val="000473D2"/>
    <w:rsid w:val="00054FB1"/>
    <w:rsid w:val="00055261"/>
    <w:rsid w:val="00077AA0"/>
    <w:rsid w:val="00085B7C"/>
    <w:rsid w:val="0009168F"/>
    <w:rsid w:val="000C1D4E"/>
    <w:rsid w:val="000F0BBA"/>
    <w:rsid w:val="00145EB1"/>
    <w:rsid w:val="001A61D8"/>
    <w:rsid w:val="001C317A"/>
    <w:rsid w:val="001D5E3B"/>
    <w:rsid w:val="001D777C"/>
    <w:rsid w:val="00287BFF"/>
    <w:rsid w:val="002B0D50"/>
    <w:rsid w:val="002C6B90"/>
    <w:rsid w:val="002E78AC"/>
    <w:rsid w:val="002F0B75"/>
    <w:rsid w:val="002F508A"/>
    <w:rsid w:val="00322D1D"/>
    <w:rsid w:val="0035707F"/>
    <w:rsid w:val="003C7E95"/>
    <w:rsid w:val="003E68D0"/>
    <w:rsid w:val="003F2050"/>
    <w:rsid w:val="003F3600"/>
    <w:rsid w:val="004458DD"/>
    <w:rsid w:val="00460B44"/>
    <w:rsid w:val="00462766"/>
    <w:rsid w:val="00463E95"/>
    <w:rsid w:val="0046753A"/>
    <w:rsid w:val="00476F12"/>
    <w:rsid w:val="004E0D47"/>
    <w:rsid w:val="00532FA5"/>
    <w:rsid w:val="005730D0"/>
    <w:rsid w:val="00580739"/>
    <w:rsid w:val="00580F7C"/>
    <w:rsid w:val="005A0F56"/>
    <w:rsid w:val="005A6389"/>
    <w:rsid w:val="005C3368"/>
    <w:rsid w:val="005E4A34"/>
    <w:rsid w:val="00607F54"/>
    <w:rsid w:val="006149DC"/>
    <w:rsid w:val="00635D3E"/>
    <w:rsid w:val="006765BC"/>
    <w:rsid w:val="006779FB"/>
    <w:rsid w:val="0069367D"/>
    <w:rsid w:val="006C0415"/>
    <w:rsid w:val="006C178C"/>
    <w:rsid w:val="006C7A9F"/>
    <w:rsid w:val="00702C83"/>
    <w:rsid w:val="00703854"/>
    <w:rsid w:val="0070420A"/>
    <w:rsid w:val="007321DC"/>
    <w:rsid w:val="00757853"/>
    <w:rsid w:val="00773F2A"/>
    <w:rsid w:val="007972F8"/>
    <w:rsid w:val="00811030"/>
    <w:rsid w:val="00864203"/>
    <w:rsid w:val="00871C55"/>
    <w:rsid w:val="008B0CD3"/>
    <w:rsid w:val="008C0A6D"/>
    <w:rsid w:val="00946655"/>
    <w:rsid w:val="0097201D"/>
    <w:rsid w:val="00975D95"/>
    <w:rsid w:val="00981ABB"/>
    <w:rsid w:val="0099204C"/>
    <w:rsid w:val="009A0EDD"/>
    <w:rsid w:val="009A2762"/>
    <w:rsid w:val="00A26D43"/>
    <w:rsid w:val="00A32EA6"/>
    <w:rsid w:val="00A33038"/>
    <w:rsid w:val="00A46659"/>
    <w:rsid w:val="00A51DF7"/>
    <w:rsid w:val="00A90700"/>
    <w:rsid w:val="00A96F30"/>
    <w:rsid w:val="00AA6809"/>
    <w:rsid w:val="00AB6C55"/>
    <w:rsid w:val="00AD37EF"/>
    <w:rsid w:val="00AF2DA6"/>
    <w:rsid w:val="00B10DDD"/>
    <w:rsid w:val="00B20AD9"/>
    <w:rsid w:val="00B425C7"/>
    <w:rsid w:val="00B47063"/>
    <w:rsid w:val="00B54B20"/>
    <w:rsid w:val="00B84A50"/>
    <w:rsid w:val="00B948A6"/>
    <w:rsid w:val="00BA0CFB"/>
    <w:rsid w:val="00BB2A96"/>
    <w:rsid w:val="00BE3ACB"/>
    <w:rsid w:val="00C2538D"/>
    <w:rsid w:val="00C31ACE"/>
    <w:rsid w:val="00C40720"/>
    <w:rsid w:val="00C47805"/>
    <w:rsid w:val="00C61EA8"/>
    <w:rsid w:val="00C81676"/>
    <w:rsid w:val="00C81C59"/>
    <w:rsid w:val="00CC47B3"/>
    <w:rsid w:val="00D95744"/>
    <w:rsid w:val="00DD2FB7"/>
    <w:rsid w:val="00DF2FB1"/>
    <w:rsid w:val="00DF7EC4"/>
    <w:rsid w:val="00E101E3"/>
    <w:rsid w:val="00E11CFE"/>
    <w:rsid w:val="00E15BE0"/>
    <w:rsid w:val="00E54189"/>
    <w:rsid w:val="00E748A8"/>
    <w:rsid w:val="00E77016"/>
    <w:rsid w:val="00E861C7"/>
    <w:rsid w:val="00EA1734"/>
    <w:rsid w:val="00EA3A44"/>
    <w:rsid w:val="00EB4EF6"/>
    <w:rsid w:val="00F1484A"/>
    <w:rsid w:val="00F83A15"/>
    <w:rsid w:val="00FA0194"/>
    <w:rsid w:val="00FA411E"/>
    <w:rsid w:val="00FD31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7063"/>
    <w:pPr>
      <w:ind w:left="720"/>
      <w:contextualSpacing/>
    </w:pPr>
  </w:style>
  <w:style w:type="character" w:styleId="Hyperlink">
    <w:name w:val="Hyperlink"/>
    <w:basedOn w:val="DefaultParagraphFont"/>
    <w:uiPriority w:val="99"/>
    <w:rsid w:val="00C47805"/>
    <w:rPr>
      <w:rFonts w:cs="Times New Roman"/>
      <w:color w:val="0000FF"/>
      <w:u w:val="single"/>
    </w:rPr>
  </w:style>
  <w:style w:type="paragraph" w:styleId="Footer">
    <w:name w:val="footer"/>
    <w:basedOn w:val="Normal"/>
    <w:link w:val="FooterChar"/>
    <w:uiPriority w:val="99"/>
    <w:rsid w:val="006C0415"/>
    <w:pPr>
      <w:tabs>
        <w:tab w:val="center" w:pos="4819"/>
        <w:tab w:val="right" w:pos="9638"/>
      </w:tabs>
    </w:pPr>
  </w:style>
  <w:style w:type="character" w:customStyle="1" w:styleId="FooterChar">
    <w:name w:val="Footer Char"/>
    <w:basedOn w:val="DefaultParagraphFont"/>
    <w:link w:val="Footer"/>
    <w:uiPriority w:val="99"/>
    <w:semiHidden/>
    <w:locked/>
    <w:rsid w:val="009A2762"/>
    <w:rPr>
      <w:rFonts w:cs="Times New Roman"/>
      <w:lang w:eastAsia="en-US"/>
    </w:rPr>
  </w:style>
  <w:style w:type="character" w:styleId="PageNumber">
    <w:name w:val="page number"/>
    <w:basedOn w:val="DefaultParagraphFont"/>
    <w:uiPriority w:val="99"/>
    <w:rsid w:val="006C0415"/>
    <w:rPr>
      <w:rFonts w:cs="Times New Roman"/>
    </w:rPr>
  </w:style>
  <w:style w:type="paragraph" w:styleId="BalloonText">
    <w:name w:val="Balloon Text"/>
    <w:basedOn w:val="Normal"/>
    <w:link w:val="BalloonTextChar"/>
    <w:uiPriority w:val="99"/>
    <w:semiHidden/>
    <w:rsid w:val="0032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2D1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tes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blioteca@fates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914</Words>
  <Characters>5212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Direttore Biblioteca</cp:lastModifiedBy>
  <cp:revision>11</cp:revision>
  <cp:lastPrinted>2015-06-15T11:03:00Z</cp:lastPrinted>
  <dcterms:created xsi:type="dcterms:W3CDTF">2015-02-10T14:58:00Z</dcterms:created>
  <dcterms:modified xsi:type="dcterms:W3CDTF">2015-07-29T10:04:00Z</dcterms:modified>
</cp:coreProperties>
</file>